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284BE734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FA215C">
        <w:rPr>
          <w:bCs/>
          <w:iCs/>
          <w:sz w:val="32"/>
          <w:szCs w:val="24"/>
        </w:rPr>
        <w:t>3</w:t>
      </w:r>
    </w:p>
    <w:p w14:paraId="7CF14159" w14:textId="21EF6745" w:rsidR="00FE3BC8" w:rsidRPr="00804DB1" w:rsidRDefault="00A24F5D" w:rsidP="007B6ED1">
      <w:pPr>
        <w:pStyle w:val="berschrift1"/>
      </w:pPr>
      <w:r>
        <w:t>Der MOSFET</w:t>
      </w:r>
    </w:p>
    <w:p w14:paraId="4E64E36D" w14:textId="583ADF95" w:rsidR="00FE3BC8" w:rsidRDefault="00FE3BC8" w:rsidP="00BE00AD"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6047462A" w14:textId="024C0BB5" w:rsidR="0062077F" w:rsidRDefault="0062077F" w:rsidP="00B213C2"/>
    <w:p w14:paraId="530A2972" w14:textId="1CE6860A" w:rsidR="004F737E" w:rsidRDefault="004F737E" w:rsidP="004F737E">
      <w:pPr>
        <w:pStyle w:val="berschrift2"/>
        <w:rPr>
          <w:rFonts w:cs="Arial"/>
        </w:rPr>
      </w:pPr>
      <w:r>
        <w:t>Exemplo de solução para a tarefa de construção</w:t>
      </w:r>
    </w:p>
    <w:p w14:paraId="3A69C74A" w14:textId="6A4AD7B7" w:rsidR="004F737E" w:rsidRDefault="004F737E" w:rsidP="00B213C2">
      <w:r>
        <w:t>A tarefa de construção pode ser resolvida com a ajuda das instruções.</w:t>
      </w:r>
    </w:p>
    <w:p w14:paraId="6FFCDF29" w14:textId="77777777" w:rsidR="004F737E" w:rsidRDefault="004F737E" w:rsidP="00B213C2"/>
    <w:p w14:paraId="59AE83A3" w14:textId="6E7EE299" w:rsidR="007F7ADF" w:rsidRDefault="007F7ADF" w:rsidP="007F7ADF">
      <w:pPr>
        <w:pStyle w:val="berschrift2"/>
        <w:rPr>
          <w:rFonts w:cs="Arial"/>
        </w:rPr>
      </w:pPr>
      <w:r>
        <w:t>Exemplo de solução  Tarefa temática</w:t>
      </w:r>
    </w:p>
    <w:p w14:paraId="265937FA" w14:textId="1AD229A0" w:rsidR="00D65165" w:rsidRPr="00E20EA9" w:rsidRDefault="00D65165" w:rsidP="00D65165">
      <w:pPr>
        <w:pStyle w:val="Listenummeriert"/>
        <w:jc w:val="left"/>
      </w:pPr>
      <w:r>
        <w:rPr>
          <w:i/>
          <w:color w:val="0070C0"/>
        </w:rPr>
        <w:t>Ligue a tensão de alimentação e observe o motor. O motor está ligado?</w:t>
      </w:r>
      <w:r>
        <w:br/>
        <w:t>Em alguns casos, o motor já pode funcionar imediatamente após ligar a tensão de alimentação. Normalmente ele não será ligado.</w:t>
      </w:r>
    </w:p>
    <w:p w14:paraId="47C53A47" w14:textId="3B00E65D" w:rsidR="00D65165" w:rsidRDefault="00D65165" w:rsidP="00D65165">
      <w:pPr>
        <w:pStyle w:val="Listenummeriert"/>
        <w:jc w:val="left"/>
      </w:pPr>
      <w:r>
        <w:rPr>
          <w:i/>
          <w:color w:val="0070C0"/>
        </w:rPr>
        <w:t>Toque brevemente nos contatos +9V e na porta simultaneamente com o seu dedo. O que se passa?</w:t>
      </w:r>
      <w:r>
        <w:br/>
        <w:t>O motor começa a rodar.</w:t>
      </w:r>
    </w:p>
    <w:p w14:paraId="74598211" w14:textId="039D594B" w:rsidR="00D65165" w:rsidRDefault="00D65165" w:rsidP="00D65165">
      <w:pPr>
        <w:pStyle w:val="Listenummeriert"/>
        <w:jc w:val="left"/>
      </w:pPr>
      <w:r>
        <w:rPr>
          <w:i/>
          <w:color w:val="0070C0"/>
        </w:rPr>
        <w:t>Toque brevemente no GND e nos contatos da porta ao mesmo tempo com o seu dedo. O que se passa?</w:t>
      </w:r>
      <w:r>
        <w:br/>
        <w:t>O motor para.</w:t>
      </w:r>
    </w:p>
    <w:p w14:paraId="28DFC2EF" w14:textId="39AB947D" w:rsidR="00D65165" w:rsidRDefault="00D65165" w:rsidP="00D65165">
      <w:pPr>
        <w:pStyle w:val="Listenummeriert"/>
        <w:jc w:val="left"/>
      </w:pPr>
      <w:r>
        <w:rPr>
          <w:i/>
          <w:color w:val="0070C0"/>
        </w:rPr>
        <w:t>Repetir tocar nos contatos várias vezes seguidas, conforme descrito nos pontos 2 e 3. O que você pode observar?</w:t>
      </w:r>
      <w:r>
        <w:br/>
        <w:t xml:space="preserve">O motor pode ser alterado alternando a ligação dos contactos </w:t>
      </w:r>
      <w:r>
        <w:rPr>
          <w:rStyle w:val="Hervorhebung"/>
        </w:rPr>
        <w:t>+9V</w:t>
      </w:r>
      <w:r>
        <w:t xml:space="preserve"> e </w:t>
      </w:r>
      <w:r>
        <w:rPr>
          <w:rStyle w:val="Hervorhebung"/>
        </w:rPr>
        <w:t>porta</w:t>
      </w:r>
      <w:r>
        <w:t xml:space="preserve">, bem como </w:t>
      </w:r>
      <w:r>
        <w:rPr>
          <w:rStyle w:val="Hervorhebung"/>
        </w:rPr>
        <w:t>porta</w:t>
      </w:r>
      <w:r>
        <w:t xml:space="preserve"> e </w:t>
      </w:r>
      <w:r>
        <w:rPr>
          <w:rStyle w:val="Hervorhebung"/>
        </w:rPr>
        <w:t>GND</w:t>
      </w:r>
      <w:r>
        <w:t xml:space="preserve"> pode ser ligado e desligado.</w:t>
      </w:r>
    </w:p>
    <w:p w14:paraId="7D6A8F5E" w14:textId="77777777" w:rsidR="0092650B" w:rsidRDefault="00D65165" w:rsidP="00D65165">
      <w:pPr>
        <w:pStyle w:val="Listenummeriert"/>
        <w:spacing w:after="0"/>
        <w:jc w:val="left"/>
      </w:pPr>
      <w:r>
        <w:rPr>
          <w:i/>
          <w:color w:val="0070C0"/>
        </w:rPr>
        <w:t>Pode explicar o que acontece neste circuito?</w:t>
      </w:r>
      <w:r>
        <w:br/>
        <w:t xml:space="preserve">Fazendo a ligação entre os contatos </w:t>
      </w:r>
      <w:r>
        <w:rPr>
          <w:rStyle w:val="Hervorhebung"/>
        </w:rPr>
        <w:t>+9V</w:t>
      </w:r>
      <w:r>
        <w:t xml:space="preserve"> e </w:t>
      </w:r>
      <w:r>
        <w:rPr>
          <w:rStyle w:val="Hervorhebung"/>
        </w:rPr>
        <w:t>porta</w:t>
      </w:r>
      <w:r>
        <w:t xml:space="preserve"> o MOSFET é ligado. Algo parece salvar o estado de mudança. Apenas através da ligação entre os contatos </w:t>
      </w:r>
      <w:r>
        <w:rPr>
          <w:rStyle w:val="Hervorhebung"/>
        </w:rPr>
        <w:t>porta</w:t>
      </w:r>
      <w:r>
        <w:t xml:space="preserve"> e </w:t>
      </w:r>
      <w:r>
        <w:rPr>
          <w:rStyle w:val="Hervorhebung"/>
        </w:rPr>
        <w:t>GND</w:t>
      </w:r>
      <w:r>
        <w:t>, o estado de mudança foi reiniciado.</w:t>
      </w:r>
      <w:r>
        <w:br/>
      </w:r>
    </w:p>
    <w:p w14:paraId="4E9AD1A2" w14:textId="77777777" w:rsidR="0092650B" w:rsidRDefault="0092650B" w:rsidP="0092650B"/>
    <w:p w14:paraId="39B7C4EF" w14:textId="68CE3BE7" w:rsidR="00D65165" w:rsidRDefault="0092650B" w:rsidP="0092650B">
      <w:r>
        <w:t>O fenômeno responsável pelas suas observações é causado pela resistência extremamente elevada do MOSFET. Isto são diversos 100 MΩ. Se o portal estiver ligado ao pólo positivo da fonte de tensão, ele é carregado com portadores de carga positiva. Devido à resistência extremamente elevada do portal, os porta-cargas podem fluir muito lentamente. O MOSFET continua ligado. Apenas a ligação ao pólo negativo da fonte de tensão descarrega o portal. O motor está desligado.</w:t>
      </w:r>
    </w:p>
    <w:p w14:paraId="5A4B692C" w14:textId="1A0E9BC5" w:rsidR="00F225A2" w:rsidRDefault="00F225A2" w:rsidP="0092650B">
      <w:r>
        <w:t>A carga positiva é causada pelo efeito de sucção do polo positivo sobre os elétrons. Se os elétrons são removidos da porta, ela é mais positivamente carregada do que o substrato do MOSFET.</w:t>
      </w:r>
    </w:p>
    <w:p w14:paraId="26CDDB6C" w14:textId="56FA10F4" w:rsidR="00B23D6E" w:rsidRDefault="00B23D6E" w:rsidP="00B23D6E">
      <w:r>
        <w:lastRenderedPageBreak/>
        <w:t>A propósito, pode acontecer que tocar no contato do portal seja suficiente para ligar ou desligar o motor. Neste caso, a eletricidade estática com que você estiver carregado é suficiente para carregar ou descarregar a porta. A eletricidade pode ser causada pelo atrito das suas roupas ou por campos elétricos no seu ambiente (elektrosmog). MOSFETs modernos têm circuitos de proteção embutidos, de modo a não serem danificados por tais cargas.</w:t>
      </w:r>
    </w:p>
    <w:p w14:paraId="3CB27F63" w14:textId="77777777" w:rsidR="00B23D6E" w:rsidRDefault="00B23D6E" w:rsidP="0092650B"/>
    <w:p w14:paraId="48C25328" w14:textId="1E48C46F" w:rsidR="00886B0D" w:rsidRDefault="00886B0D" w:rsidP="00886B0D">
      <w:pPr>
        <w:pStyle w:val="berschrift2"/>
      </w:pPr>
      <w:r>
        <w:t>Exemplo de solução Tarefa Experimental</w:t>
      </w:r>
    </w:p>
    <w:p w14:paraId="7A49EFEC" w14:textId="7F90D649" w:rsidR="00D65165" w:rsidRDefault="0092650B" w:rsidP="00D65165">
      <w:r>
        <w:t>Nesta experiência, uma linha é usada como uma resistência muito alta. A resistência elétrica típica de toda a linha pode ser bem mais de 100 MΩ. Devido à resistência extremamente alta do portal, resistências elétricas muito altas são suficientes para carregar a porta de forma confiável. Dizem que os circuitos com MOSFETs têm entradas de impedância muito altas.</w:t>
      </w:r>
    </w:p>
    <w:p w14:paraId="18CE86D1" w14:textId="52694472" w:rsidR="0092650B" w:rsidRDefault="0092650B" w:rsidP="00D65165">
      <w:r>
        <w:t xml:space="preserve">Ligando-se a linha com os contatos </w:t>
      </w:r>
      <w:r>
        <w:rPr>
          <w:rStyle w:val="Hervorhebung"/>
        </w:rPr>
        <w:t>+9V</w:t>
      </w:r>
      <w:r>
        <w:t xml:space="preserve"> e </w:t>
      </w:r>
      <w:r>
        <w:rPr>
          <w:rStyle w:val="Hervorhebung"/>
        </w:rPr>
        <w:t>porta</w:t>
      </w:r>
      <w:r>
        <w:t>, o motor roda. Talvez você possa notar que o motor não roda em plena velocidade se o comprimento da linha entre os dois pontos de contato for muito grande.</w:t>
      </w:r>
    </w:p>
    <w:p w14:paraId="7467CA2B" w14:textId="57D16728" w:rsidR="00F225A2" w:rsidRPr="00D65165" w:rsidRDefault="00F225A2" w:rsidP="00D65165">
      <w:r>
        <w:t>Se quiser desligar o motor, aperte o botão. O portal está em curto-circuito para o pólo negativo da fonte de tensão. A carga da porta é removida.</w:t>
      </w:r>
    </w:p>
    <w:p w14:paraId="5B339CC5" w14:textId="1C057EAE" w:rsidR="008D6712" w:rsidRPr="00BB45ED" w:rsidRDefault="008D6712" w:rsidP="00597E9E">
      <w:pPr>
        <w:pStyle w:val="Literatur"/>
        <w:ind w:left="0" w:firstLine="0"/>
        <w:rPr>
          <w:rFonts w:cs="Arial"/>
        </w:rPr>
      </w:pPr>
    </w:p>
    <w:sectPr w:rsidR="008D6712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C100" w14:textId="77777777" w:rsidR="00C27CF9" w:rsidRDefault="00C27CF9">
      <w:r>
        <w:separator/>
      </w:r>
    </w:p>
  </w:endnote>
  <w:endnote w:type="continuationSeparator" w:id="0">
    <w:p w14:paraId="26C94595" w14:textId="77777777" w:rsidR="00C27CF9" w:rsidRDefault="00C2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97E9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16BE3" w14:textId="77777777" w:rsidR="00C27CF9" w:rsidRDefault="00C27CF9">
      <w:r>
        <w:separator/>
      </w:r>
    </w:p>
  </w:footnote>
  <w:footnote w:type="continuationSeparator" w:id="0">
    <w:p w14:paraId="77813DA1" w14:textId="77777777" w:rsidR="00C27CF9" w:rsidRDefault="00C27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2525F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6D89"/>
    <w:rsid w:val="004F737E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97E9E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2F56"/>
    <w:rsid w:val="00746124"/>
    <w:rsid w:val="00747754"/>
    <w:rsid w:val="00781597"/>
    <w:rsid w:val="00782ED3"/>
    <w:rsid w:val="00787F52"/>
    <w:rsid w:val="00792E95"/>
    <w:rsid w:val="007A2EA9"/>
    <w:rsid w:val="007A73AF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7AD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8F6BA6"/>
    <w:rsid w:val="00906F27"/>
    <w:rsid w:val="009070DC"/>
    <w:rsid w:val="00910D75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7666A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27CF9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3B33"/>
    <w:rsid w:val="00D247B8"/>
    <w:rsid w:val="00D26384"/>
    <w:rsid w:val="00D3500F"/>
    <w:rsid w:val="00D37309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48DC"/>
    <w:rsid w:val="00E56803"/>
    <w:rsid w:val="00E63D74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35C"/>
    <w:rsid w:val="00EC2BBE"/>
    <w:rsid w:val="00EE586D"/>
    <w:rsid w:val="00EF6673"/>
    <w:rsid w:val="00EF6EE2"/>
    <w:rsid w:val="00F07B6A"/>
    <w:rsid w:val="00F140D8"/>
    <w:rsid w:val="00F14533"/>
    <w:rsid w:val="00F225A2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27C1"/>
    <w:rsid w:val="00F96926"/>
    <w:rsid w:val="00FA215C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1B56E-1108-4631-BEC6-CC4A9D2C1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811094-5E56-4F75-A914-7C3205D67ACF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FFB68FE6-07FB-4224-B5F5-1946A69AE3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AA7BE1-34AC-4E92-AC1B-D9EDBEDCC6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2021-07-19T10:35:00Z</dcterms:created>
  <dcterms:modified xsi:type="dcterms:W3CDTF">2022-08-24T12:45:00Z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